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D61" w:rsidRPr="00E02D61" w:rsidRDefault="00E02D61" w:rsidP="001C5D20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ind w:firstLine="567"/>
        <w:jc w:val="right"/>
        <w:rPr>
          <w:rFonts w:ascii="Times New Roman CYR" w:eastAsia="Times New Roman" w:hAnsi="Times New Roman CYR" w:cs="Times New Roman"/>
          <w:color w:val="000000"/>
          <w:sz w:val="18"/>
          <w:szCs w:val="18"/>
          <w:lang w:val="uk-UA"/>
        </w:rPr>
      </w:pPr>
      <w:r>
        <w:rPr>
          <w:rFonts w:ascii="Times New Roman" w:eastAsia="Times New Roman" w:hAnsi="Times New Roman" w:cs="Times New Roman"/>
          <w:noProof/>
          <w:sz w:val="18"/>
          <w:szCs w:val="1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2929890</wp:posOffset>
            </wp:positionH>
            <wp:positionV relativeFrom="paragraph">
              <wp:posOffset>1270</wp:posOffset>
            </wp:positionV>
            <wp:extent cx="431800" cy="609600"/>
            <wp:effectExtent l="19050" t="0" r="6350" b="0"/>
            <wp:wrapSquare wrapText="right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02D61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</w:t>
      </w:r>
      <w:r w:rsidRPr="00E02D61">
        <w:rPr>
          <w:rFonts w:ascii="Times New Roman" w:eastAsia="Times New Roman" w:hAnsi="Times New Roman" w:cs="Times New Roman"/>
          <w:sz w:val="18"/>
          <w:szCs w:val="18"/>
          <w:lang w:val="uk-UA"/>
        </w:rPr>
        <w:br w:type="textWrapping" w:clear="all"/>
      </w:r>
    </w:p>
    <w:p w:rsidR="00E02D61" w:rsidRPr="00E02D61" w:rsidRDefault="00E02D61" w:rsidP="001C5D2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"/>
          <w:b/>
          <w:bCs/>
          <w:sz w:val="28"/>
          <w:szCs w:val="28"/>
          <w:lang w:val="uk-UA"/>
        </w:rPr>
      </w:pPr>
      <w:r w:rsidRPr="00E02D61">
        <w:rPr>
          <w:rFonts w:ascii="Times New Roman CYR" w:eastAsia="Times New Roman" w:hAnsi="Times New Roman CYR" w:cs="Times New Roman"/>
          <w:b/>
          <w:bCs/>
          <w:sz w:val="28"/>
          <w:szCs w:val="28"/>
          <w:lang w:val="uk-UA"/>
        </w:rPr>
        <w:t>УКРАЇНА</w:t>
      </w:r>
    </w:p>
    <w:p w:rsidR="00E02D61" w:rsidRPr="00E02D61" w:rsidRDefault="00E02D61" w:rsidP="001C5D2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 w:rsidRPr="00E02D61"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ВІННИЦЬКА РАЙОННА РАДА</w:t>
      </w:r>
    </w:p>
    <w:p w:rsidR="00E02D61" w:rsidRPr="00E02D61" w:rsidRDefault="00E02D61" w:rsidP="00EA6AFE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 w:rsidRPr="00E02D61"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ВІННИЦЬКОЇ ОБЛАСТІ</w:t>
      </w:r>
    </w:p>
    <w:p w:rsidR="00E02D61" w:rsidRPr="00E02D61" w:rsidRDefault="00E02D61" w:rsidP="001C5D20">
      <w:pPr>
        <w:keepNext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48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 w:rsidRPr="00E02D61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РІШЕННЯ </w:t>
      </w:r>
      <w:r w:rsidR="001C5D20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№</w:t>
      </w:r>
      <w:r w:rsidR="00C42741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 197</w:t>
      </w:r>
    </w:p>
    <w:p w:rsidR="00E02D61" w:rsidRPr="00E02D61" w:rsidRDefault="00C42741" w:rsidP="001C5D2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17 липня </w:t>
      </w:r>
      <w:r w:rsidR="00E02D61"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>201</w:t>
      </w:r>
      <w:r w:rsidR="00E02D61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="00E02D61"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C5D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року         </w:t>
      </w:r>
      <w:r w:rsidR="00E02D61"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</w:t>
      </w:r>
      <w:r w:rsidR="00E02D61"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C5D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29</w:t>
      </w:r>
      <w:r w:rsidR="00E02D61"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сесія 7 скликання</w:t>
      </w:r>
    </w:p>
    <w:p w:rsidR="00E02D61" w:rsidRPr="00E02D61" w:rsidRDefault="00E02D61" w:rsidP="001C5D20">
      <w:pPr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D61" w:rsidRPr="00E02D61" w:rsidRDefault="00E02D61" w:rsidP="001C5D20">
      <w:pPr>
        <w:spacing w:after="0" w:line="240" w:lineRule="auto"/>
        <w:ind w:right="-6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02D6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затвердження проекту землеустрою щодо встановлення (зміни) меж </w:t>
      </w:r>
      <w:r w:rsidR="00D979A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адміністративно-територіального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утворення селища Березина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Якушинецької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E02D6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сільської ради Вінницького району Вінницької області</w:t>
      </w:r>
    </w:p>
    <w:p w:rsidR="00E02D61" w:rsidRPr="00E02D61" w:rsidRDefault="00E02D61" w:rsidP="001C5D20">
      <w:pPr>
        <w:spacing w:after="0" w:line="240" w:lineRule="auto"/>
        <w:ind w:right="-6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02D61" w:rsidRPr="00E02D61" w:rsidRDefault="00E02D61" w:rsidP="001C5D20">
      <w:pPr>
        <w:autoSpaceDE w:val="0"/>
        <w:autoSpaceDN w:val="0"/>
        <w:spacing w:after="0" w:line="240" w:lineRule="auto"/>
        <w:ind w:right="-5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п.26 ч.1 ст.43 Закону України «Про місцеве самоврядування в Україні», ст.ст.10, 174, 175 Земельного Кодексу України, ст.ст. 9, 19, 35 Закону України «Про державну експертизу землевпорядної документації», ст.ст. 17, 46 Закону України «Про землеустрій»</w:t>
      </w:r>
      <w:r w:rsidR="00EA6AFE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розглянувши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лист</w:t>
      </w:r>
      <w:r w:rsidR="000D05D9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>Якушинецької</w:t>
      </w:r>
      <w:proofErr w:type="spellEnd"/>
      <w:r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 Вінницького району Вінницької області 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02-18/518</w:t>
      </w:r>
      <w:r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27.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06</w:t>
      </w:r>
      <w:r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року, </w:t>
      </w:r>
      <w:r w:rsidR="000D05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№ 02-18/554 від 10.07.2017 року,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проект</w:t>
      </w:r>
      <w:r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землеустрою щодо встановлення (зміни) меж </w:t>
      </w:r>
      <w:r w:rsidR="00D979AA"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>адміністративно-територіального</w:t>
      </w:r>
      <w:r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утворення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селища </w:t>
      </w:r>
      <w:r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Березина </w:t>
      </w:r>
      <w:proofErr w:type="spellStart"/>
      <w:r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>Якушинецької</w:t>
      </w:r>
      <w:proofErr w:type="spellEnd"/>
      <w:r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 Вінницького району Вінницької області, враховуючи висновки державної експертизи землевпорядної документації 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407</w:t>
      </w:r>
      <w:r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26</w:t>
      </w:r>
      <w:r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06</w:t>
      </w:r>
      <w:r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року, </w:t>
      </w:r>
      <w:r w:rsidR="000D05D9">
        <w:rPr>
          <w:rFonts w:ascii="Times New Roman" w:eastAsia="Times New Roman" w:hAnsi="Times New Roman" w:cs="Times New Roman"/>
          <w:sz w:val="28"/>
          <w:szCs w:val="28"/>
          <w:lang w:val="uk-UA"/>
        </w:rPr>
        <w:t>відділу містобудування та архітектури Вінницької районної державної адміністрації</w:t>
      </w:r>
      <w:r w:rsidR="00EA6A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 наявність обмежень та обтяжень на використання земельних ділянок на території </w:t>
      </w:r>
      <w:proofErr w:type="spellStart"/>
      <w:r w:rsidR="00EA6AFE">
        <w:rPr>
          <w:rFonts w:ascii="Times New Roman" w:eastAsia="Times New Roman" w:hAnsi="Times New Roman" w:cs="Times New Roman"/>
          <w:sz w:val="28"/>
          <w:szCs w:val="28"/>
          <w:lang w:val="uk-UA"/>
        </w:rPr>
        <w:t>Якушинецької</w:t>
      </w:r>
      <w:proofErr w:type="spellEnd"/>
      <w:r w:rsidR="00EA6A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 № 03-03-58 від 12.07.2017 року, </w:t>
      </w:r>
      <w:r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>постійної комісії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середовища, районна рада</w:t>
      </w:r>
    </w:p>
    <w:p w:rsidR="00E02D61" w:rsidRPr="00E02D61" w:rsidRDefault="00E02D61" w:rsidP="001C5D20">
      <w:pPr>
        <w:autoSpaceDE w:val="0"/>
        <w:autoSpaceDN w:val="0"/>
        <w:spacing w:after="0" w:line="240" w:lineRule="auto"/>
        <w:ind w:right="-5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2D6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</w:t>
      </w:r>
      <w:r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E02D61" w:rsidRPr="00E02D61" w:rsidRDefault="00E02D61" w:rsidP="001C5D20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spacing w:after="0" w:line="240" w:lineRule="auto"/>
        <w:ind w:left="0" w:right="-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Затвердити проект землеустрою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щодо встановлення (зміни) меж </w:t>
      </w:r>
      <w:r w:rsidR="00D979AA"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>адміністративно-територіального</w:t>
      </w:r>
      <w:r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утворення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селища </w:t>
      </w:r>
      <w:r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Березина </w:t>
      </w:r>
      <w:proofErr w:type="spellStart"/>
      <w:r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>Якушинецької</w:t>
      </w:r>
      <w:proofErr w:type="spellEnd"/>
      <w:r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 Вінницького району Вінницької області, розроблений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Подільським державним підприємством геодезії, картографії та кадастру</w:t>
      </w:r>
      <w:r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згідно договору 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1233/01-04/17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20.04</w:t>
      </w:r>
      <w:r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року. </w:t>
      </w:r>
    </w:p>
    <w:p w:rsidR="00E02D61" w:rsidRPr="00E02D61" w:rsidRDefault="00E02D61" w:rsidP="001C5D20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spacing w:after="0" w:line="240" w:lineRule="auto"/>
        <w:ind w:left="0" w:right="-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Встановити заг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альну площу </w:t>
      </w:r>
      <w:r w:rsidR="00D979AA"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>адміністративно-територіального</w:t>
      </w:r>
      <w:r w:rsidR="001C5D20"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утворення </w:t>
      </w:r>
      <w:r w:rsidR="001C5D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селища </w:t>
      </w:r>
      <w:r w:rsidR="001C5D20"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Березина </w:t>
      </w:r>
      <w:proofErr w:type="spellStart"/>
      <w:r w:rsidR="001C5D20"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>Якушинецької</w:t>
      </w:r>
      <w:proofErr w:type="spellEnd"/>
      <w:r w:rsidR="001C5D20"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 Вінницького району Вінницької області</w:t>
      </w:r>
      <w:r w:rsidR="001C5D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233,3344</w:t>
      </w:r>
      <w:r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</w:t>
      </w:r>
      <w:r w:rsidR="001C5D20">
        <w:rPr>
          <w:rFonts w:ascii="Times New Roman" w:eastAsia="Times New Roman" w:hAnsi="Times New Roman" w:cs="Times New Roman"/>
          <w:sz w:val="28"/>
          <w:szCs w:val="28"/>
          <w:lang w:val="uk-UA"/>
        </w:rPr>
        <w:t>. (розширення на 128,0744 га)</w:t>
      </w:r>
      <w:r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E02D61" w:rsidRPr="00E02D61" w:rsidRDefault="00E02D61" w:rsidP="001C5D20">
      <w:pPr>
        <w:tabs>
          <w:tab w:val="left" w:pos="709"/>
          <w:tab w:val="left" w:pos="851"/>
        </w:tabs>
        <w:autoSpaceDE w:val="0"/>
        <w:autoSpaceDN w:val="0"/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>3. Контроль за виконанням даного рішення покласти на постійну комісію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 (</w:t>
      </w:r>
      <w:proofErr w:type="spellStart"/>
      <w:r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>Висловський</w:t>
      </w:r>
      <w:proofErr w:type="spellEnd"/>
      <w:r w:rsidRPr="00E02D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Р.М.).</w:t>
      </w:r>
    </w:p>
    <w:p w:rsidR="00E02D61" w:rsidRPr="00E02D61" w:rsidRDefault="00E02D61" w:rsidP="00EA6AFE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02D61" w:rsidRPr="00E02D61" w:rsidRDefault="00E02D61" w:rsidP="00EA6AFE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02D6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Голова районної ради                                        </w:t>
      </w:r>
      <w:r w:rsidR="001C5D2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Pr="00E02D6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С.М.</w:t>
      </w:r>
      <w:r w:rsidR="001C5D2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E02D6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Сітарський</w:t>
      </w:r>
      <w:proofErr w:type="spellEnd"/>
    </w:p>
    <w:p w:rsidR="001C5D20" w:rsidRPr="00402694" w:rsidRDefault="001C5D20" w:rsidP="001C5D20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402694">
        <w:rPr>
          <w:rFonts w:ascii="Times New Roman" w:eastAsia="Times New Roman" w:hAnsi="Times New Roman" w:cs="Times New Roman"/>
          <w:sz w:val="28"/>
          <w:szCs w:val="28"/>
          <w:lang w:val="uk-UA"/>
        </w:rPr>
        <w:t>Плакида</w:t>
      </w:r>
      <w:proofErr w:type="spellEnd"/>
      <w:r w:rsidRPr="0040269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О.О.</w:t>
      </w:r>
    </w:p>
    <w:p w:rsidR="001C5D20" w:rsidRPr="00402694" w:rsidRDefault="001C5D20" w:rsidP="001C5D20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402694">
        <w:rPr>
          <w:rFonts w:ascii="Times New Roman" w:eastAsia="Times New Roman" w:hAnsi="Times New Roman" w:cs="Times New Roman"/>
          <w:sz w:val="28"/>
          <w:szCs w:val="28"/>
          <w:lang w:val="uk-UA"/>
        </w:rPr>
        <w:t>Часовських</w:t>
      </w:r>
      <w:proofErr w:type="spellEnd"/>
      <w:r w:rsidRPr="0040269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Д.В.</w:t>
      </w:r>
    </w:p>
    <w:p w:rsidR="001C5D20" w:rsidRPr="00402694" w:rsidRDefault="001C5D20" w:rsidP="001C5D20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402694">
        <w:rPr>
          <w:rFonts w:ascii="Times New Roman" w:eastAsia="Times New Roman" w:hAnsi="Times New Roman" w:cs="Times New Roman"/>
          <w:sz w:val="28"/>
          <w:szCs w:val="28"/>
          <w:lang w:val="uk-UA"/>
        </w:rPr>
        <w:t>Храпко</w:t>
      </w:r>
      <w:proofErr w:type="spellEnd"/>
      <w:r w:rsidRPr="0040269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А.М.</w:t>
      </w:r>
    </w:p>
    <w:p w:rsidR="001C5D20" w:rsidRPr="000537E5" w:rsidRDefault="001C5D20" w:rsidP="001C5D20">
      <w:pPr>
        <w:autoSpaceDE w:val="0"/>
        <w:autoSpaceDN w:val="0"/>
        <w:spacing w:after="0" w:line="240" w:lineRule="auto"/>
        <w:ind w:right="-6"/>
        <w:jc w:val="both"/>
        <w:rPr>
          <w:lang w:val="uk-UA"/>
        </w:rPr>
      </w:pPr>
      <w:proofErr w:type="spellStart"/>
      <w:r w:rsidRPr="00402694">
        <w:rPr>
          <w:rFonts w:ascii="Times New Roman" w:eastAsia="Times New Roman" w:hAnsi="Times New Roman" w:cs="Times New Roman"/>
          <w:sz w:val="28"/>
          <w:szCs w:val="28"/>
          <w:lang w:val="uk-UA"/>
        </w:rPr>
        <w:t>Шабленко</w:t>
      </w:r>
      <w:proofErr w:type="spellEnd"/>
      <w:r w:rsidRPr="0040269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А.К.</w:t>
      </w:r>
      <w:r w:rsidRPr="000537E5">
        <w:rPr>
          <w:lang w:val="uk-UA"/>
        </w:rPr>
        <w:t xml:space="preserve"> </w:t>
      </w:r>
    </w:p>
    <w:p w:rsidR="009B01D6" w:rsidRPr="001C5D20" w:rsidRDefault="009B01D6">
      <w:pPr>
        <w:rPr>
          <w:lang w:val="uk-UA"/>
        </w:rPr>
      </w:pPr>
    </w:p>
    <w:sectPr w:rsidR="009B01D6" w:rsidRPr="001C5D20" w:rsidSect="00EA6AFE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DB7DE2"/>
    <w:multiLevelType w:val="hybridMultilevel"/>
    <w:tmpl w:val="4C5609A2"/>
    <w:lvl w:ilvl="0" w:tplc="9286BA22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2D61"/>
    <w:rsid w:val="000D05D9"/>
    <w:rsid w:val="001C5D20"/>
    <w:rsid w:val="001F4898"/>
    <w:rsid w:val="00616CB9"/>
    <w:rsid w:val="009B01D6"/>
    <w:rsid w:val="00C42741"/>
    <w:rsid w:val="00D979AA"/>
    <w:rsid w:val="00E02D61"/>
    <w:rsid w:val="00EA6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8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4AD33-3476-4B6A-B9B9-299252F7B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5</cp:revision>
  <cp:lastPrinted>2017-07-17T12:59:00Z</cp:lastPrinted>
  <dcterms:created xsi:type="dcterms:W3CDTF">2017-07-14T10:50:00Z</dcterms:created>
  <dcterms:modified xsi:type="dcterms:W3CDTF">2017-07-17T13:00:00Z</dcterms:modified>
</cp:coreProperties>
</file>